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-533400</wp:posOffset>
                </wp:positionV>
                <wp:extent cx="1485900" cy="693420"/>
                <wp:effectExtent l="0" t="0" r="0" b="0"/>
                <wp:wrapNone/>
                <wp:docPr id="3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6934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附件1：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9" o:spid="_x0000_s1026" o:spt="202" type="#_x0000_t202" style="position:absolute;left:0pt;margin-left:-17.85pt;margin-top:-42pt;height:54.6pt;width:117pt;z-index:251659264;mso-width-relative:page;mso-height-relative:page;" fillcolor="#FFFFFF" filled="t" stroked="f" coordsize="21600,21600" o:gfxdata="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tZjSwdkAAAAKAQAADwAAAAAAAAABACAAAAAiAAAAZHJzL2Rvd25yZXYueG1sUEsB&#10;AhQAFAAAAAgAh07iQCBlvQe7AQAAVQMAAA4AAAAAAAAAAQAgAAAAKAEAAGRycy9lMm9Eb2MueG1s&#10;UEsFBgAAAAAGAAYAWQEAAFUFAAAAAA==&#10;">
                <v:fill on="t" opacity="0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附件1：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-678180</wp:posOffset>
                </wp:positionV>
                <wp:extent cx="1148715" cy="594360"/>
                <wp:effectExtent l="0" t="0" r="13335" b="15240"/>
                <wp:wrapNone/>
                <wp:docPr id="4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715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44"/>
                                <w:szCs w:val="44"/>
                              </w:rPr>
                              <w:t>附件1：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26" o:spt="202" type="#_x0000_t202" style="position:absolute;left:0pt;margin-left:-18.15pt;margin-top:-53.4pt;height:46.8pt;width:90.45pt;z-index:251660288;mso-width-relative:page;mso-height-relative:page;" fillcolor="#FFFFFF" filled="t" stroked="f" coordsize="21600,21600" o:gfxdata="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9&#10;/QlV2QAAAAwBAAAPAAAAAAAAAAEAIAAAACIAAABkcnMvZG93bnJldi54bWxQSwECFAAUAAAACACH&#10;TuJAuT+cVLEBAAA4AwAADgAAAAAAAAABACAAAAAoAQAAZHJzL2Uyb0RvYy54bWxQSwUGAAAAAAYA&#10;BgBZAQAAS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宋体" w:hAnsi="宋体"/>
                          <w:sz w:val="44"/>
                          <w:szCs w:val="44"/>
                        </w:rPr>
                        <w:t>附件1：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r>
        <w:rPr>
          <w:rFonts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</w:rPr>
        <w:t>4年度第一期电梯工程项目经理培训班报名回执</w:t>
      </w:r>
    </w:p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874"/>
        <w:gridCol w:w="822"/>
        <w:gridCol w:w="2412"/>
        <w:gridCol w:w="1407"/>
        <w:gridCol w:w="797"/>
        <w:gridCol w:w="798"/>
        <w:gridCol w:w="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rPr>
                <w:rFonts w:ascii="仿宋_GB2312" w:eastAsia="仿宋_GB2312"/>
                <w:spacing w:val="0"/>
              </w:rPr>
            </w:pPr>
            <w:r>
              <w:rPr>
                <w:rFonts w:hint="eastAsia" w:ascii="仿宋_GB2312" w:eastAsia="仿宋_GB2312"/>
                <w:spacing w:val="0"/>
              </w:rPr>
              <w:t>单位（章）</w:t>
            </w:r>
          </w:p>
        </w:tc>
        <w:tc>
          <w:tcPr>
            <w:tcW w:w="79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left" w:pos="4212"/>
              </w:tabs>
              <w:spacing w:line="380" w:lineRule="exact"/>
              <w:rPr>
                <w:rFonts w:ascii="仿宋_GB2312" w:eastAsia="仿宋_GB2312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rPr>
                <w:rFonts w:ascii="仿宋_GB2312" w:eastAsia="仿宋_GB2312"/>
                <w:spacing w:val="0"/>
              </w:rPr>
            </w:pPr>
            <w:r>
              <w:rPr>
                <w:rFonts w:hint="eastAsia" w:ascii="仿宋_GB2312" w:eastAsia="仿宋_GB2312"/>
                <w:spacing w:val="0"/>
              </w:rPr>
              <w:t>通信地址</w:t>
            </w:r>
          </w:p>
        </w:tc>
        <w:tc>
          <w:tcPr>
            <w:tcW w:w="79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rPr>
                <w:rFonts w:ascii="仿宋_GB2312" w:eastAsia="仿宋_GB2312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rPr>
                <w:rFonts w:ascii="仿宋_GB2312" w:eastAsia="仿宋_GB2312"/>
                <w:spacing w:val="0"/>
              </w:rPr>
            </w:pPr>
            <w:r>
              <w:rPr>
                <w:rFonts w:hint="eastAsia" w:ascii="仿宋_GB2312" w:eastAsia="仿宋_GB2312"/>
                <w:spacing w:val="0"/>
              </w:rPr>
              <w:t>联</w:t>
            </w:r>
            <w:r>
              <w:rPr>
                <w:rFonts w:ascii="仿宋_GB2312" w:eastAsia="仿宋_GB2312"/>
                <w:spacing w:val="0"/>
              </w:rPr>
              <w:t xml:space="preserve"> </w:t>
            </w:r>
            <w:r>
              <w:rPr>
                <w:rFonts w:hint="eastAsia" w:ascii="仿宋_GB2312" w:eastAsia="仿宋_GB2312"/>
                <w:spacing w:val="0"/>
              </w:rPr>
              <w:t>系</w:t>
            </w:r>
            <w:r>
              <w:rPr>
                <w:rFonts w:ascii="仿宋_GB2312" w:eastAsia="仿宋_GB2312"/>
                <w:spacing w:val="0"/>
              </w:rPr>
              <w:t xml:space="preserve"> </w:t>
            </w:r>
            <w:r>
              <w:rPr>
                <w:rFonts w:hint="eastAsia" w:ascii="仿宋_GB2312" w:eastAsia="仿宋_GB2312"/>
                <w:spacing w:val="0"/>
              </w:rPr>
              <w:t>人</w:t>
            </w:r>
          </w:p>
        </w:tc>
        <w:tc>
          <w:tcPr>
            <w:tcW w:w="4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rPr>
                <w:rFonts w:ascii="仿宋_GB2312" w:eastAsia="仿宋_GB2312"/>
                <w:spacing w:val="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  <w:r>
              <w:rPr>
                <w:rFonts w:hint="eastAsia" w:ascii="仿宋_GB2312" w:eastAsia="仿宋_GB2312"/>
                <w:spacing w:val="0"/>
              </w:rPr>
              <w:t>邮</w:t>
            </w:r>
            <w:r>
              <w:rPr>
                <w:rFonts w:ascii="仿宋_GB2312" w:eastAsia="仿宋_GB2312"/>
                <w:spacing w:val="0"/>
              </w:rPr>
              <w:t xml:space="preserve">   </w:t>
            </w:r>
            <w:r>
              <w:rPr>
                <w:rFonts w:hint="eastAsia" w:ascii="仿宋_GB2312" w:eastAsia="仿宋_GB2312"/>
                <w:spacing w:val="0"/>
              </w:rPr>
              <w:t>编</w:t>
            </w:r>
          </w:p>
        </w:tc>
        <w:tc>
          <w:tcPr>
            <w:tcW w:w="2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rPr>
                <w:rFonts w:ascii="仿宋_GB2312" w:eastAsia="仿宋_GB2312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rPr>
                <w:rFonts w:ascii="仿宋_GB2312" w:eastAsia="仿宋_GB2312"/>
                <w:spacing w:val="0"/>
              </w:rPr>
            </w:pPr>
            <w:r>
              <w:rPr>
                <w:rFonts w:hint="eastAsia" w:ascii="仿宋_GB2312" w:eastAsia="仿宋_GB2312"/>
                <w:spacing w:val="0"/>
              </w:rPr>
              <w:t>电</w:t>
            </w:r>
            <w:r>
              <w:rPr>
                <w:rFonts w:ascii="仿宋_GB2312" w:eastAsia="仿宋_GB2312"/>
                <w:spacing w:val="0"/>
              </w:rPr>
              <w:t xml:space="preserve">    </w:t>
            </w:r>
            <w:r>
              <w:rPr>
                <w:rFonts w:hint="eastAsia" w:ascii="仿宋_GB2312" w:eastAsia="仿宋_GB2312"/>
                <w:spacing w:val="0"/>
              </w:rPr>
              <w:t>话</w:t>
            </w:r>
          </w:p>
        </w:tc>
        <w:tc>
          <w:tcPr>
            <w:tcW w:w="4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rPr>
                <w:rFonts w:ascii="仿宋_GB2312" w:eastAsia="仿宋_GB2312"/>
                <w:spacing w:val="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  <w:r>
              <w:rPr>
                <w:rFonts w:hint="eastAsia" w:ascii="仿宋_GB2312" w:eastAsia="仿宋_GB2312"/>
                <w:spacing w:val="0"/>
              </w:rPr>
              <w:t>传</w:t>
            </w:r>
            <w:r>
              <w:rPr>
                <w:rFonts w:ascii="仿宋_GB2312" w:eastAsia="仿宋_GB2312"/>
                <w:spacing w:val="0"/>
              </w:rPr>
              <w:t xml:space="preserve">   </w:t>
            </w:r>
            <w:r>
              <w:rPr>
                <w:rFonts w:hint="eastAsia" w:ascii="仿宋_GB2312" w:eastAsia="仿宋_GB2312"/>
                <w:spacing w:val="0"/>
              </w:rPr>
              <w:t>真</w:t>
            </w:r>
          </w:p>
        </w:tc>
        <w:tc>
          <w:tcPr>
            <w:tcW w:w="2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rPr>
                <w:rFonts w:ascii="仿宋_GB2312" w:eastAsia="仿宋_GB2312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  <w:r>
              <w:rPr>
                <w:rFonts w:hint="eastAsia" w:ascii="仿宋_GB2312" w:eastAsia="仿宋_GB2312"/>
                <w:spacing w:val="0"/>
              </w:rPr>
              <w:t>姓</w:t>
            </w:r>
            <w:r>
              <w:rPr>
                <w:rFonts w:ascii="仿宋_GB2312" w:eastAsia="仿宋_GB2312"/>
                <w:spacing w:val="0"/>
              </w:rPr>
              <w:t xml:space="preserve">    </w:t>
            </w:r>
            <w:r>
              <w:rPr>
                <w:rFonts w:hint="eastAsia" w:ascii="仿宋_GB2312" w:eastAsia="仿宋_GB2312"/>
                <w:spacing w:val="0"/>
              </w:rPr>
              <w:t>名</w:t>
            </w:r>
          </w:p>
        </w:tc>
        <w:tc>
          <w:tcPr>
            <w:tcW w:w="8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  <w:r>
              <w:rPr>
                <w:rFonts w:hint="eastAsia" w:ascii="仿宋_GB2312" w:eastAsia="仿宋_GB2312"/>
                <w:spacing w:val="0"/>
              </w:rPr>
              <w:t>性</w:t>
            </w:r>
            <w:r>
              <w:rPr>
                <w:rFonts w:ascii="仿宋_GB2312" w:eastAsia="仿宋_GB2312"/>
                <w:spacing w:val="0"/>
              </w:rPr>
              <w:t xml:space="preserve"> </w:t>
            </w:r>
            <w:r>
              <w:rPr>
                <w:rFonts w:hint="eastAsia" w:ascii="仿宋_GB2312" w:eastAsia="仿宋_GB2312"/>
                <w:spacing w:val="0"/>
              </w:rPr>
              <w:t>别</w:t>
            </w:r>
          </w:p>
        </w:tc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  <w:r>
              <w:rPr>
                <w:rFonts w:hint="eastAsia" w:ascii="仿宋_GB2312" w:eastAsia="仿宋_GB2312"/>
                <w:spacing w:val="0"/>
              </w:rPr>
              <w:t>部门职务</w:t>
            </w:r>
          </w:p>
        </w:tc>
        <w:tc>
          <w:tcPr>
            <w:tcW w:w="24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  <w:r>
              <w:rPr>
                <w:rFonts w:hint="eastAsia" w:ascii="仿宋_GB2312" w:eastAsia="仿宋_GB2312"/>
                <w:spacing w:val="0"/>
              </w:rPr>
              <w:t>联</w:t>
            </w:r>
            <w:r>
              <w:rPr>
                <w:rFonts w:ascii="仿宋_GB2312" w:eastAsia="仿宋_GB2312"/>
                <w:spacing w:val="0"/>
              </w:rPr>
              <w:t xml:space="preserve"> </w:t>
            </w:r>
            <w:r>
              <w:rPr>
                <w:rFonts w:hint="eastAsia" w:ascii="仿宋_GB2312" w:eastAsia="仿宋_GB2312"/>
                <w:spacing w:val="0"/>
              </w:rPr>
              <w:t>系</w:t>
            </w:r>
            <w:r>
              <w:rPr>
                <w:rFonts w:ascii="仿宋_GB2312" w:eastAsia="仿宋_GB2312"/>
                <w:spacing w:val="0"/>
              </w:rPr>
              <w:t xml:space="preserve"> </w:t>
            </w:r>
            <w:r>
              <w:rPr>
                <w:rFonts w:hint="eastAsia" w:ascii="仿宋_GB2312" w:eastAsia="仿宋_GB2312"/>
                <w:spacing w:val="0"/>
              </w:rPr>
              <w:t>手</w:t>
            </w:r>
            <w:r>
              <w:rPr>
                <w:rFonts w:ascii="仿宋_GB2312" w:eastAsia="仿宋_GB2312"/>
                <w:spacing w:val="0"/>
              </w:rPr>
              <w:t xml:space="preserve"> </w:t>
            </w:r>
            <w:r>
              <w:rPr>
                <w:rFonts w:hint="eastAsia" w:ascii="仿宋_GB2312" w:eastAsia="仿宋_GB2312"/>
                <w:spacing w:val="0"/>
              </w:rPr>
              <w:t>机</w:t>
            </w:r>
            <w:r>
              <w:rPr>
                <w:rFonts w:ascii="仿宋_GB2312" w:eastAsia="仿宋_GB2312"/>
                <w:spacing w:val="0"/>
              </w:rPr>
              <w:t xml:space="preserve"> </w:t>
            </w:r>
            <w:r>
              <w:rPr>
                <w:rFonts w:hint="eastAsia" w:ascii="仿宋_GB2312" w:eastAsia="仿宋_GB2312"/>
                <w:spacing w:val="0"/>
              </w:rPr>
              <w:t>电</w:t>
            </w:r>
            <w:r>
              <w:rPr>
                <w:rFonts w:ascii="仿宋_GB2312" w:eastAsia="仿宋_GB2312"/>
                <w:spacing w:val="0"/>
              </w:rPr>
              <w:t xml:space="preserve"> </w:t>
            </w:r>
            <w:r>
              <w:rPr>
                <w:rFonts w:hint="eastAsia" w:ascii="仿宋_GB2312" w:eastAsia="仿宋_GB2312"/>
                <w:spacing w:val="0"/>
              </w:rPr>
              <w:t>话</w:t>
            </w:r>
          </w:p>
        </w:tc>
        <w:tc>
          <w:tcPr>
            <w:tcW w:w="14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_GB2312" w:eastAsia="仿宋_GB2312"/>
                <w:spacing w:val="0"/>
              </w:rPr>
            </w:pPr>
            <w:r>
              <w:rPr>
                <w:rFonts w:hint="eastAsia" w:ascii="仿宋_GB2312" w:eastAsia="仿宋_GB2312"/>
                <w:spacing w:val="0"/>
              </w:rPr>
              <w:t>取证/换证</w:t>
            </w:r>
          </w:p>
        </w:tc>
        <w:tc>
          <w:tcPr>
            <w:tcW w:w="2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  <w:r>
              <w:rPr>
                <w:rFonts w:hint="eastAsia" w:ascii="仿宋_GB2312" w:eastAsia="仿宋_GB2312"/>
                <w:spacing w:val="0"/>
              </w:rPr>
              <w:t>住宿要求（打√）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3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_GB2312" w:eastAsia="仿宋_GB2312"/>
                <w:spacing w:val="0"/>
              </w:rPr>
            </w:pPr>
          </w:p>
        </w:tc>
        <w:tc>
          <w:tcPr>
            <w:tcW w:w="8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_GB2312" w:eastAsia="仿宋_GB2312"/>
                <w:spacing w:val="0"/>
              </w:rPr>
            </w:pPr>
          </w:p>
        </w:tc>
        <w:tc>
          <w:tcPr>
            <w:tcW w:w="8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_GB2312" w:eastAsia="仿宋_GB2312"/>
                <w:spacing w:val="0"/>
              </w:rPr>
            </w:pPr>
          </w:p>
        </w:tc>
        <w:tc>
          <w:tcPr>
            <w:tcW w:w="24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_GB2312" w:eastAsia="仿宋_GB2312"/>
                <w:spacing w:val="0"/>
              </w:rPr>
            </w:pPr>
          </w:p>
        </w:tc>
        <w:tc>
          <w:tcPr>
            <w:tcW w:w="14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_GB2312" w:eastAsia="仿宋_GB2312"/>
                <w:spacing w:val="0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_GB2312" w:eastAsia="仿宋_GB2312"/>
                <w:spacing w:val="0"/>
              </w:rPr>
            </w:pPr>
            <w:r>
              <w:rPr>
                <w:rFonts w:hint="eastAsia" w:ascii="仿宋_GB2312" w:eastAsia="仿宋_GB2312"/>
                <w:spacing w:val="0"/>
              </w:rPr>
              <w:t>不住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_GB2312" w:eastAsia="仿宋_GB2312"/>
                <w:spacing w:val="0"/>
              </w:rPr>
            </w:pPr>
            <w:r>
              <w:rPr>
                <w:rFonts w:hint="eastAsia" w:ascii="仿宋_GB2312" w:eastAsia="仿宋_GB2312"/>
                <w:spacing w:val="0"/>
              </w:rPr>
              <w:t xml:space="preserve">合住 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_GB2312" w:eastAsia="仿宋_GB2312"/>
                <w:spacing w:val="0"/>
              </w:rPr>
            </w:pPr>
            <w:r>
              <w:rPr>
                <w:rFonts w:hint="eastAsia" w:ascii="仿宋_GB2312" w:eastAsia="仿宋_GB2312"/>
                <w:spacing w:val="0"/>
              </w:rPr>
              <w:t>单间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仿宋_GB2312" w:eastAsia="仿宋_GB2312"/>
                <w:spacing w:val="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eastAsia="仿宋_GB2312"/>
                <w:spacing w:val="0"/>
              </w:rPr>
            </w:pPr>
          </w:p>
        </w:tc>
      </w:tr>
    </w:tbl>
    <w:p>
      <w:pPr>
        <w:widowControl/>
        <w:spacing w:line="500" w:lineRule="exact"/>
        <w:ind w:right="-174" w:rightChars="-83"/>
        <w:rPr>
          <w:rFonts w:hint="eastAsia"/>
          <w:sz w:val="28"/>
          <w:szCs w:val="28"/>
        </w:rPr>
      </w:pPr>
    </w:p>
    <w:p>
      <w:pPr>
        <w:widowControl/>
        <w:spacing w:line="500" w:lineRule="exact"/>
        <w:ind w:right="-174" w:rightChars="-83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请将本回执以电子邮件形式尽快回传培训中心，以便我们及时通知相关事项。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504DC"/>
    <w:rsid w:val="61A5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exact"/>
    </w:pPr>
    <w:rPr>
      <w:rFonts w:ascii="Times New Roman" w:hAnsi="Times New Roman"/>
      <w:spacing w:val="28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2023-12-15T01:17:00Z</dcterms:created>
  <dc:creator>佳倩</dc:creator>
  <cp:lastModifiedBy>佳倩</cp:lastModifiedBy>
  <dcterms:modified xsi:type="dcterms:W3CDTF">2023-12-15T01:17:53Z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